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CC2" w:rsidRPr="001345E6" w:rsidRDefault="001345E6">
      <w:pPr>
        <w:rPr>
          <w:rFonts w:asciiTheme="majorHAnsi" w:hAnsiTheme="majorHAnsi"/>
          <w:b/>
          <w:sz w:val="32"/>
        </w:rPr>
      </w:pPr>
      <w:r w:rsidRPr="001345E6">
        <w:rPr>
          <w:rFonts w:asciiTheme="majorHAnsi" w:hAnsiTheme="majorHAnsi"/>
          <w:b/>
          <w:sz w:val="32"/>
        </w:rPr>
        <w:t>Programma &amp; Voorlichtingsmateriaal</w:t>
      </w:r>
    </w:p>
    <w:p w:rsidR="001345E6" w:rsidRPr="001345E6" w:rsidRDefault="001345E6">
      <w:pPr>
        <w:rPr>
          <w:rFonts w:asciiTheme="majorHAnsi" w:hAnsiTheme="majorHAnsi"/>
        </w:rPr>
      </w:pPr>
    </w:p>
    <w:p w:rsidR="001345E6" w:rsidRPr="001345E6" w:rsidRDefault="001345E6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Locatie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</w:r>
      <w:r w:rsidR="00E21DB8">
        <w:rPr>
          <w:rFonts w:asciiTheme="majorHAnsi" w:hAnsiTheme="majorHAnsi"/>
        </w:rPr>
        <w:t>Bijscholing in de zorg (BIDZ)</w:t>
      </w:r>
      <w:r w:rsidR="00E21DB8">
        <w:rPr>
          <w:rFonts w:asciiTheme="majorHAnsi" w:hAnsiTheme="majorHAnsi"/>
        </w:rPr>
        <w:br/>
        <w:t xml:space="preserve"> </w:t>
      </w:r>
      <w:r w:rsidR="00E21DB8">
        <w:rPr>
          <w:rFonts w:asciiTheme="majorHAnsi" w:hAnsiTheme="majorHAnsi"/>
        </w:rPr>
        <w:tab/>
      </w:r>
      <w:r w:rsidR="00E21DB8">
        <w:rPr>
          <w:rFonts w:asciiTheme="majorHAnsi" w:hAnsiTheme="majorHAnsi"/>
        </w:rPr>
        <w:tab/>
      </w:r>
      <w:proofErr w:type="spellStart"/>
      <w:r w:rsidRPr="001345E6">
        <w:rPr>
          <w:rFonts w:asciiTheme="majorHAnsi" w:hAnsiTheme="majorHAnsi"/>
        </w:rPr>
        <w:t>Rijswijkseweg</w:t>
      </w:r>
      <w:proofErr w:type="spellEnd"/>
      <w:r w:rsidRPr="001345E6">
        <w:rPr>
          <w:rFonts w:asciiTheme="majorHAnsi" w:hAnsiTheme="majorHAnsi"/>
        </w:rPr>
        <w:t xml:space="preserve"> 60, Den Haag</w:t>
      </w:r>
    </w:p>
    <w:p w:rsidR="001345E6" w:rsidRPr="001345E6" w:rsidRDefault="001345E6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Datum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 xml:space="preserve"> </w:t>
      </w:r>
      <w:r w:rsidRPr="001345E6">
        <w:rPr>
          <w:rFonts w:asciiTheme="majorHAnsi" w:hAnsiTheme="majorHAnsi"/>
        </w:rPr>
        <w:t>2018</w:t>
      </w:r>
    </w:p>
    <w:p w:rsidR="001345E6" w:rsidRPr="001345E6" w:rsidRDefault="001345E6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Begintijd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</w:r>
      <w:r w:rsidRPr="001345E6">
        <w:rPr>
          <w:rFonts w:asciiTheme="majorHAnsi" w:hAnsiTheme="majorHAnsi"/>
        </w:rPr>
        <w:t>9.30 uur</w:t>
      </w:r>
    </w:p>
    <w:p w:rsidR="001345E6" w:rsidRPr="001345E6" w:rsidRDefault="001345E6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Eindtijd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</w:r>
      <w:r w:rsidRPr="001345E6">
        <w:rPr>
          <w:rFonts w:asciiTheme="majorHAnsi" w:hAnsiTheme="majorHAnsi"/>
        </w:rPr>
        <w:t>12.30 uur</w:t>
      </w:r>
    </w:p>
    <w:p w:rsidR="00E21DB8" w:rsidRDefault="00E21DB8">
      <w:pPr>
        <w:pBdr>
          <w:bottom w:val="single" w:sz="6" w:space="1" w:color="auto"/>
        </w:pBdr>
        <w:rPr>
          <w:rFonts w:asciiTheme="majorHAnsi" w:hAnsiTheme="majorHAnsi"/>
        </w:rPr>
      </w:pPr>
    </w:p>
    <w:p w:rsidR="001345E6" w:rsidRPr="001345E6" w:rsidRDefault="001345E6">
      <w:pPr>
        <w:rPr>
          <w:rFonts w:asciiTheme="majorHAnsi" w:hAnsiTheme="majorHAnsi"/>
        </w:rPr>
      </w:pPr>
    </w:p>
    <w:p w:rsidR="001345E6" w:rsidRPr="001345E6" w:rsidRDefault="00E21DB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Voorbeeld programma van een</w:t>
      </w:r>
      <w:r w:rsidR="001345E6" w:rsidRPr="001345E6">
        <w:rPr>
          <w:rFonts w:asciiTheme="majorHAnsi" w:hAnsiTheme="majorHAnsi"/>
          <w:b/>
        </w:rPr>
        <w:t xml:space="preserve"> training:</w:t>
      </w:r>
      <w:r w:rsidR="001345E6">
        <w:rPr>
          <w:rFonts w:asciiTheme="majorHAnsi" w:hAnsiTheme="majorHAnsi"/>
          <w:b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7680"/>
      </w:tblGrid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  <w:b/>
              </w:rPr>
            </w:pPr>
            <w:r w:rsidRPr="001345E6">
              <w:rPr>
                <w:rFonts w:asciiTheme="majorHAnsi" w:hAnsiTheme="majorHAnsi"/>
                <w:b/>
              </w:rPr>
              <w:t>Tijd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  <w:b/>
              </w:rPr>
            </w:pPr>
            <w:r w:rsidRPr="001345E6">
              <w:rPr>
                <w:rFonts w:asciiTheme="majorHAnsi" w:hAnsiTheme="majorHAnsi"/>
                <w:b/>
              </w:rPr>
              <w:t>Dagdeel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9.15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Ontvangst van deelnemers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9.30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Start theorie van handeling (a.d.h.v. PowerPoint)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10.15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Korte pauze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10.30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Uitleg materialen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10.50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Demonstratie door docent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11.15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Mogelijkheid om te oefenen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12.15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Afsluiting / Evaluatie</w:t>
            </w:r>
          </w:p>
        </w:tc>
      </w:tr>
    </w:tbl>
    <w:p w:rsidR="001345E6" w:rsidRDefault="001345E6">
      <w:pPr>
        <w:pBdr>
          <w:bottom w:val="single" w:sz="6" w:space="1" w:color="auto"/>
        </w:pBdr>
      </w:pPr>
      <w:r>
        <w:br/>
      </w:r>
    </w:p>
    <w:p w:rsidR="001345E6" w:rsidRDefault="001345E6">
      <w:pPr>
        <w:rPr>
          <w:rFonts w:asciiTheme="majorHAnsi" w:hAnsiTheme="majorHAnsi"/>
        </w:rPr>
      </w:pPr>
      <w:r>
        <w:br/>
      </w:r>
      <w:r w:rsidRPr="00E21DB8">
        <w:rPr>
          <w:rFonts w:asciiTheme="majorHAnsi" w:hAnsiTheme="majorHAnsi"/>
          <w:b/>
        </w:rPr>
        <w:t>Leerdoelen</w:t>
      </w:r>
      <w:r w:rsidRPr="00E21DB8">
        <w:rPr>
          <w:rFonts w:asciiTheme="majorHAnsi" w:hAnsiTheme="majorHAnsi"/>
        </w:rPr>
        <w:t>:</w:t>
      </w:r>
    </w:p>
    <w:p w:rsidR="00E21DB8" w:rsidRDefault="00E21DB8">
      <w:pPr>
        <w:rPr>
          <w:rFonts w:asciiTheme="majorHAnsi" w:hAnsiTheme="majorHAnsi"/>
        </w:rPr>
      </w:pPr>
    </w:p>
    <w:p w:rsidR="00410564" w:rsidRPr="00410564" w:rsidRDefault="00410564" w:rsidP="00410564">
      <w:pPr>
        <w:pStyle w:val="Lijstalinea"/>
        <w:numPr>
          <w:ilvl w:val="0"/>
          <w:numId w:val="2"/>
        </w:numPr>
        <w:spacing w:line="276" w:lineRule="auto"/>
        <w:ind w:right="-283"/>
        <w:rPr>
          <w:rFonts w:asciiTheme="majorHAnsi" w:hAnsiTheme="majorHAnsi" w:cstheme="majorHAnsi"/>
          <w:sz w:val="22"/>
          <w:szCs w:val="22"/>
        </w:rPr>
      </w:pPr>
      <w:r w:rsidRPr="00410564">
        <w:rPr>
          <w:rFonts w:asciiTheme="majorHAnsi" w:hAnsiTheme="majorHAnsi" w:cstheme="majorHAnsi"/>
          <w:sz w:val="22"/>
          <w:szCs w:val="22"/>
        </w:rPr>
        <w:t xml:space="preserve">De deelnemer voert in overleg met de zorgvrager de verpleegtechnische handeling uit en houdt hierbij rekening met noodzakelijke voorzorgsmaatregelen, procedures en voorschriften. </w:t>
      </w:r>
    </w:p>
    <w:p w:rsidR="00410564" w:rsidRPr="00410564" w:rsidRDefault="00410564" w:rsidP="00410564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10564">
        <w:rPr>
          <w:rFonts w:asciiTheme="majorHAnsi" w:hAnsiTheme="majorHAnsi" w:cstheme="majorHAnsi"/>
          <w:sz w:val="22"/>
          <w:szCs w:val="22"/>
        </w:rPr>
        <w:t>De deelnemer beoordeeld de algemene gezondheidstoestand van de zorgvrager, alvorens de verpleegtechnische handeling wordt uitgevoerd.</w:t>
      </w:r>
    </w:p>
    <w:p w:rsidR="00410564" w:rsidRPr="00410564" w:rsidRDefault="00410564" w:rsidP="00410564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10564">
        <w:rPr>
          <w:rFonts w:asciiTheme="majorHAnsi" w:hAnsiTheme="majorHAnsi" w:cstheme="majorHAnsi"/>
          <w:sz w:val="22"/>
          <w:szCs w:val="22"/>
        </w:rPr>
        <w:t xml:space="preserve">De deelnemer kan ten aanzien van het </w:t>
      </w:r>
      <w:r w:rsidR="002A7B0B">
        <w:rPr>
          <w:rFonts w:asciiTheme="majorHAnsi" w:hAnsiTheme="majorHAnsi" w:cstheme="majorHAnsi"/>
          <w:sz w:val="22"/>
          <w:szCs w:val="22"/>
        </w:rPr>
        <w:t>in</w:t>
      </w:r>
      <w:r w:rsidRPr="00410564">
        <w:rPr>
          <w:rFonts w:asciiTheme="majorHAnsi" w:hAnsiTheme="majorHAnsi" w:cstheme="majorHAnsi"/>
          <w:sz w:val="22"/>
          <w:szCs w:val="22"/>
        </w:rPr>
        <w:t xml:space="preserve">brengen van </w:t>
      </w:r>
      <w:r w:rsidR="002A7B0B">
        <w:rPr>
          <w:rFonts w:asciiTheme="majorHAnsi" w:hAnsiTheme="majorHAnsi" w:cstheme="majorHAnsi"/>
          <w:sz w:val="22"/>
          <w:szCs w:val="22"/>
        </w:rPr>
        <w:t>een katheter</w:t>
      </w:r>
      <w:r w:rsidRPr="00410564">
        <w:rPr>
          <w:rFonts w:asciiTheme="majorHAnsi" w:hAnsiTheme="majorHAnsi" w:cstheme="majorHAnsi"/>
          <w:sz w:val="22"/>
          <w:szCs w:val="22"/>
        </w:rPr>
        <w:t xml:space="preserve"> de consequenties van eigen handelen omschrijven.  </w:t>
      </w:r>
    </w:p>
    <w:p w:rsidR="00410564" w:rsidRPr="00410564" w:rsidRDefault="00410564" w:rsidP="00410564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10564">
        <w:rPr>
          <w:rFonts w:asciiTheme="majorHAnsi" w:hAnsiTheme="majorHAnsi" w:cstheme="majorHAnsi"/>
          <w:sz w:val="22"/>
          <w:szCs w:val="22"/>
        </w:rPr>
        <w:t xml:space="preserve">De deelnemer kan gerichte observaties ten aanzien van mogelijke complicaties bij het </w:t>
      </w:r>
      <w:r w:rsidR="002A7B0B">
        <w:rPr>
          <w:rFonts w:asciiTheme="majorHAnsi" w:hAnsiTheme="majorHAnsi" w:cstheme="majorHAnsi"/>
          <w:sz w:val="22"/>
          <w:szCs w:val="22"/>
        </w:rPr>
        <w:t>in</w:t>
      </w:r>
      <w:r w:rsidRPr="00410564">
        <w:rPr>
          <w:rFonts w:asciiTheme="majorHAnsi" w:hAnsiTheme="majorHAnsi" w:cstheme="majorHAnsi"/>
          <w:sz w:val="22"/>
          <w:szCs w:val="22"/>
        </w:rPr>
        <w:t xml:space="preserve">brengen van </w:t>
      </w:r>
      <w:r w:rsidR="002A7B0B">
        <w:rPr>
          <w:rFonts w:asciiTheme="majorHAnsi" w:hAnsiTheme="majorHAnsi" w:cstheme="majorHAnsi"/>
          <w:sz w:val="22"/>
          <w:szCs w:val="22"/>
        </w:rPr>
        <w:t>een katheter</w:t>
      </w:r>
      <w:r w:rsidRPr="00410564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410564" w:rsidRPr="00410564" w:rsidRDefault="00410564" w:rsidP="00410564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10564">
        <w:rPr>
          <w:rFonts w:asciiTheme="majorHAnsi" w:hAnsiTheme="majorHAnsi" w:cstheme="majorHAnsi"/>
          <w:sz w:val="22"/>
          <w:szCs w:val="22"/>
        </w:rPr>
        <w:t xml:space="preserve">De deelnemer kan </w:t>
      </w:r>
      <w:r w:rsidR="002A7B0B">
        <w:rPr>
          <w:rFonts w:asciiTheme="majorHAnsi" w:hAnsiTheme="majorHAnsi" w:cstheme="majorHAnsi"/>
          <w:sz w:val="22"/>
          <w:szCs w:val="22"/>
        </w:rPr>
        <w:t>een katheter</w:t>
      </w:r>
      <w:bookmarkStart w:id="0" w:name="_GoBack"/>
      <w:bookmarkEnd w:id="0"/>
      <w:r w:rsidRPr="00410564">
        <w:rPr>
          <w:rFonts w:asciiTheme="majorHAnsi" w:hAnsiTheme="majorHAnsi" w:cstheme="majorHAnsi"/>
          <w:sz w:val="22"/>
          <w:szCs w:val="22"/>
        </w:rPr>
        <w:t xml:space="preserve"> verzorgen observeren en eventuele complicaties tijdig herkennen.  </w:t>
      </w:r>
    </w:p>
    <w:p w:rsidR="00410564" w:rsidRDefault="00410564" w:rsidP="00410564"/>
    <w:p w:rsidR="001345E6" w:rsidRPr="00E21DB8" w:rsidRDefault="001345E6">
      <w:pPr>
        <w:pBdr>
          <w:bottom w:val="single" w:sz="6" w:space="1" w:color="auto"/>
        </w:pBdr>
        <w:rPr>
          <w:rFonts w:asciiTheme="majorHAnsi" w:hAnsiTheme="majorHAnsi"/>
        </w:rPr>
      </w:pPr>
    </w:p>
    <w:p w:rsidR="00E21DB8" w:rsidRPr="00E21DB8" w:rsidRDefault="00E21DB8">
      <w:pPr>
        <w:rPr>
          <w:rFonts w:asciiTheme="majorHAnsi" w:hAnsiTheme="majorHAnsi"/>
          <w:b/>
        </w:rPr>
      </w:pPr>
    </w:p>
    <w:p w:rsidR="00E21DB8" w:rsidRPr="00E21DB8" w:rsidRDefault="00E21DB8">
      <w:pPr>
        <w:rPr>
          <w:rFonts w:asciiTheme="majorHAnsi" w:hAnsiTheme="majorHAnsi"/>
          <w:b/>
        </w:rPr>
      </w:pPr>
      <w:r w:rsidRPr="00E21DB8">
        <w:rPr>
          <w:rFonts w:asciiTheme="majorHAnsi" w:hAnsiTheme="majorHAnsi"/>
          <w:b/>
        </w:rPr>
        <w:t>Mogelijke voorwaarden:</w:t>
      </w:r>
    </w:p>
    <w:p w:rsidR="00E21DB8" w:rsidRPr="00E21DB8" w:rsidRDefault="00E21DB8">
      <w:pPr>
        <w:rPr>
          <w:rFonts w:asciiTheme="majorHAnsi" w:hAnsiTheme="majorHAnsi"/>
        </w:rPr>
      </w:pPr>
    </w:p>
    <w:p w:rsidR="00E21DB8" w:rsidRPr="00E21DB8" w:rsidRDefault="00E21DB8" w:rsidP="00E21DB8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E21DB8">
        <w:rPr>
          <w:rFonts w:asciiTheme="majorHAnsi" w:hAnsiTheme="majorHAnsi"/>
        </w:rPr>
        <w:t>Deelnemers worden geacht de readers te bestuderen.</w:t>
      </w:r>
    </w:p>
    <w:p w:rsidR="00E21DB8" w:rsidRPr="00E21DB8" w:rsidRDefault="00E21DB8" w:rsidP="00E21DB8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E21DB8">
        <w:rPr>
          <w:rFonts w:asciiTheme="majorHAnsi" w:hAnsiTheme="majorHAnsi"/>
        </w:rPr>
        <w:t xml:space="preserve">Deelnemers mogen maximaal 30 minuten te laat arriveren, anders wordt de toegang geweigerd. </w:t>
      </w:r>
    </w:p>
    <w:p w:rsidR="00E21DB8" w:rsidRDefault="00E21DB8" w:rsidP="00E21DB8">
      <w:pPr>
        <w:ind w:left="360"/>
      </w:pPr>
    </w:p>
    <w:sectPr w:rsidR="00E21DB8" w:rsidSect="00201B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46AB"/>
    <w:multiLevelType w:val="hybridMultilevel"/>
    <w:tmpl w:val="933AB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753AD"/>
    <w:multiLevelType w:val="hybridMultilevel"/>
    <w:tmpl w:val="CEDC6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CC2"/>
    <w:rsid w:val="001345E6"/>
    <w:rsid w:val="00201BF4"/>
    <w:rsid w:val="002A7B0B"/>
    <w:rsid w:val="00410564"/>
    <w:rsid w:val="00996CC2"/>
    <w:rsid w:val="00E2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0974B"/>
  <w14:defaultImageDpi w14:val="300"/>
  <w15:docId w15:val="{EF003F9E-724A-4306-8946-43D81C57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34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21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Tirza  Ashruf</dc:creator>
  <cp:keywords/>
  <dc:description/>
  <cp:lastModifiedBy>Ranu Ashruf</cp:lastModifiedBy>
  <cp:revision>4</cp:revision>
  <dcterms:created xsi:type="dcterms:W3CDTF">2018-05-13T15:10:00Z</dcterms:created>
  <dcterms:modified xsi:type="dcterms:W3CDTF">2018-05-14T13:01:00Z</dcterms:modified>
</cp:coreProperties>
</file>